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8F" w:rsidRDefault="00C35B8F">
      <w:pPr>
        <w:pStyle w:val="DefaultText"/>
        <w:rPr>
          <w:rFonts w:ascii="Arial" w:hAnsi="Arial"/>
          <w:sz w:val="28"/>
        </w:rPr>
      </w:pPr>
    </w:p>
    <w:p w:rsidR="00BD4911" w:rsidRPr="00A33361" w:rsidRDefault="00BD4911" w:rsidP="00BD4911">
      <w:pPr>
        <w:pStyle w:val="DefaultText"/>
        <w:rPr>
          <w:rFonts w:ascii="Arial" w:hAnsi="Arial"/>
          <w:sz w:val="22"/>
          <w:szCs w:val="22"/>
          <w:u w:val="single"/>
        </w:rPr>
      </w:pPr>
    </w:p>
    <w:p w:rsidR="00A33361" w:rsidRPr="00020FB3" w:rsidRDefault="00A4371E" w:rsidP="007B4C04">
      <w:pPr>
        <w:pStyle w:val="DefaultText"/>
        <w:rPr>
          <w:rFonts w:ascii="Arial" w:hAnsi="Arial" w:cs="Arial"/>
          <w:sz w:val="20"/>
        </w:rPr>
      </w:pPr>
      <w:r w:rsidRPr="00020FB3">
        <w:rPr>
          <w:rFonts w:ascii="Arial" w:hAnsi="Arial" w:cs="Arial"/>
          <w:sz w:val="20"/>
        </w:rPr>
        <w:t xml:space="preserve">L20 545 </w:t>
      </w:r>
      <w:r w:rsidR="00A33361" w:rsidRPr="00020FB3">
        <w:rPr>
          <w:rFonts w:ascii="Arial" w:hAnsi="Arial" w:cs="Arial"/>
          <w:sz w:val="20"/>
        </w:rPr>
        <w:t xml:space="preserve">SLIDING STACKING </w:t>
      </w:r>
      <w:r w:rsidR="00E96C2B">
        <w:rPr>
          <w:rFonts w:ascii="Arial" w:hAnsi="Arial" w:cs="Arial"/>
          <w:sz w:val="20"/>
        </w:rPr>
        <w:t>PANEL</w:t>
      </w:r>
      <w:r w:rsidR="00A33361" w:rsidRPr="00020FB3">
        <w:rPr>
          <w:rFonts w:ascii="Arial" w:hAnsi="Arial" w:cs="Arial"/>
          <w:sz w:val="20"/>
        </w:rPr>
        <w:t xml:space="preserve"> PARTITIONS</w:t>
      </w:r>
      <w:r w:rsidR="00E22C27" w:rsidRPr="00020FB3">
        <w:rPr>
          <w:rFonts w:ascii="Arial" w:hAnsi="Arial" w:cs="Arial"/>
          <w:sz w:val="20"/>
        </w:rPr>
        <w:t xml:space="preserve"> </w:t>
      </w:r>
    </w:p>
    <w:p w:rsidR="00853A3F" w:rsidRPr="00020FB3" w:rsidRDefault="00853A3F" w:rsidP="00A33361">
      <w:pPr>
        <w:pStyle w:val="DefaultText"/>
        <w:rPr>
          <w:rFonts w:ascii="Arial" w:hAnsi="Arial" w:cs="Arial"/>
          <w:sz w:val="20"/>
        </w:rPr>
      </w:pPr>
    </w:p>
    <w:p w:rsidR="00467B18" w:rsidRPr="00020FB3" w:rsidRDefault="00467B18" w:rsidP="00C97D5B">
      <w:pPr>
        <w:pStyle w:val="DefaultText"/>
        <w:numPr>
          <w:ilvl w:val="0"/>
          <w:numId w:val="3"/>
        </w:numPr>
        <w:rPr>
          <w:rFonts w:ascii="Arial" w:hAnsi="Arial" w:cs="Arial"/>
          <w:sz w:val="20"/>
        </w:rPr>
      </w:pPr>
      <w:r w:rsidRPr="00020FB3">
        <w:rPr>
          <w:rFonts w:ascii="Arial" w:hAnsi="Arial" w:cs="Arial"/>
          <w:sz w:val="20"/>
        </w:rPr>
        <w:t>Project:</w:t>
      </w:r>
      <w:r w:rsidR="00102F81">
        <w:rPr>
          <w:rFonts w:ascii="Arial" w:hAnsi="Arial" w:cs="Arial"/>
          <w:sz w:val="20"/>
        </w:rPr>
        <w:t xml:space="preserve"> </w:t>
      </w:r>
      <w:r w:rsidR="00CB43C7">
        <w:rPr>
          <w:rFonts w:ascii="Arial" w:hAnsi="Arial" w:cs="Arial"/>
          <w:sz w:val="20"/>
        </w:rPr>
        <w:t xml:space="preserve">Judith’s Field Pavilion, </w:t>
      </w:r>
      <w:proofErr w:type="spellStart"/>
      <w:r w:rsidR="00CB43C7">
        <w:rPr>
          <w:rFonts w:ascii="Arial" w:hAnsi="Arial" w:cs="Arial"/>
          <w:sz w:val="20"/>
        </w:rPr>
        <w:t>Godmanchester</w:t>
      </w:r>
      <w:proofErr w:type="spellEnd"/>
      <w:r w:rsidR="00CB43C7">
        <w:rPr>
          <w:rFonts w:ascii="Arial" w:hAnsi="Arial" w:cs="Arial"/>
          <w:sz w:val="20"/>
        </w:rPr>
        <w:t>.</w:t>
      </w:r>
    </w:p>
    <w:p w:rsidR="000D6598" w:rsidRPr="00CB43C7" w:rsidRDefault="007B4C04" w:rsidP="00C97D5B">
      <w:pPr>
        <w:pStyle w:val="DefaultText"/>
        <w:numPr>
          <w:ilvl w:val="0"/>
          <w:numId w:val="3"/>
        </w:numPr>
        <w:rPr>
          <w:rFonts w:ascii="Arial" w:hAnsi="Arial" w:cs="Arial"/>
          <w:color w:val="000000" w:themeColor="text1"/>
          <w:sz w:val="20"/>
        </w:rPr>
      </w:pPr>
      <w:r w:rsidRPr="00020FB3">
        <w:rPr>
          <w:rFonts w:ascii="Arial" w:hAnsi="Arial" w:cs="Arial"/>
          <w:sz w:val="20"/>
        </w:rPr>
        <w:t>Location</w:t>
      </w:r>
      <w:r w:rsidRPr="00CB43C7">
        <w:rPr>
          <w:rFonts w:ascii="Arial" w:hAnsi="Arial" w:cs="Arial"/>
          <w:color w:val="000000" w:themeColor="text1"/>
          <w:sz w:val="20"/>
        </w:rPr>
        <w:t>:</w:t>
      </w:r>
      <w:r w:rsidR="003F6AA8" w:rsidRPr="00CB43C7">
        <w:rPr>
          <w:rFonts w:ascii="Arial" w:hAnsi="Arial" w:cs="Arial"/>
          <w:color w:val="000000" w:themeColor="text1"/>
          <w:sz w:val="20"/>
        </w:rPr>
        <w:t xml:space="preserve"> </w:t>
      </w:r>
      <w:r w:rsidR="00CB43C7" w:rsidRPr="00CB43C7">
        <w:rPr>
          <w:rFonts w:ascii="Arial" w:hAnsi="Arial" w:cs="Arial"/>
          <w:color w:val="000000" w:themeColor="text1"/>
          <w:sz w:val="20"/>
        </w:rPr>
        <w:t>Meeting Room 1 / 2</w:t>
      </w:r>
    </w:p>
    <w:p w:rsidR="004965A8" w:rsidRPr="00CB43C7" w:rsidRDefault="004965A8" w:rsidP="00C97D5B">
      <w:pPr>
        <w:pStyle w:val="DefaultText"/>
        <w:numPr>
          <w:ilvl w:val="0"/>
          <w:numId w:val="3"/>
        </w:numPr>
        <w:rPr>
          <w:rFonts w:ascii="Arial" w:hAnsi="Arial" w:cs="Arial"/>
          <w:color w:val="000000" w:themeColor="text1"/>
          <w:sz w:val="20"/>
        </w:rPr>
      </w:pPr>
      <w:r w:rsidRPr="00CB43C7">
        <w:rPr>
          <w:rFonts w:ascii="Arial" w:hAnsi="Arial" w:cs="Arial"/>
          <w:color w:val="000000" w:themeColor="text1"/>
          <w:sz w:val="20"/>
        </w:rPr>
        <w:t xml:space="preserve">Quantity: </w:t>
      </w:r>
      <w:r w:rsidR="00CB43C7" w:rsidRPr="00CB43C7">
        <w:rPr>
          <w:rFonts w:ascii="Arial" w:hAnsi="Arial" w:cs="Arial"/>
          <w:color w:val="000000" w:themeColor="text1"/>
          <w:sz w:val="20"/>
        </w:rPr>
        <w:t>1no.</w:t>
      </w:r>
    </w:p>
    <w:p w:rsidR="001F48F9" w:rsidRPr="00020FB3" w:rsidRDefault="007B4C04" w:rsidP="00C97D5B">
      <w:pPr>
        <w:pStyle w:val="DefaultText"/>
        <w:numPr>
          <w:ilvl w:val="0"/>
          <w:numId w:val="3"/>
        </w:numPr>
        <w:rPr>
          <w:rFonts w:ascii="Arial" w:hAnsi="Arial" w:cs="Arial"/>
          <w:sz w:val="20"/>
        </w:rPr>
      </w:pPr>
      <w:r w:rsidRPr="00020FB3">
        <w:rPr>
          <w:rFonts w:ascii="Arial" w:hAnsi="Arial" w:cs="Arial"/>
          <w:sz w:val="20"/>
        </w:rPr>
        <w:t xml:space="preserve">Drawing References: </w:t>
      </w:r>
      <w:r w:rsidR="00C97D5B" w:rsidRPr="00020FB3">
        <w:rPr>
          <w:rFonts w:ascii="Arial" w:hAnsi="Arial" w:cs="Arial"/>
          <w:sz w:val="20"/>
        </w:rPr>
        <w:t>Refer to drawing no.</w:t>
      </w:r>
      <w:r w:rsidR="00102F81">
        <w:rPr>
          <w:rFonts w:ascii="Arial" w:hAnsi="Arial" w:cs="Arial"/>
          <w:sz w:val="20"/>
        </w:rPr>
        <w:t xml:space="preserve"> </w:t>
      </w:r>
      <w:r w:rsidR="00102F81">
        <w:rPr>
          <w:rFonts w:ascii="Arial" w:hAnsi="Arial" w:cs="Arial"/>
          <w:color w:val="FF0000"/>
          <w:sz w:val="20"/>
        </w:rPr>
        <w:t>x</w:t>
      </w:r>
    </w:p>
    <w:p w:rsidR="003F6AA8" w:rsidRPr="00020FB3" w:rsidRDefault="007B4C04" w:rsidP="007B4C04">
      <w:pPr>
        <w:pStyle w:val="DefaultText"/>
        <w:numPr>
          <w:ilvl w:val="0"/>
          <w:numId w:val="3"/>
        </w:numPr>
        <w:rPr>
          <w:rFonts w:ascii="Arial" w:hAnsi="Arial" w:cs="Arial"/>
          <w:sz w:val="20"/>
        </w:rPr>
      </w:pPr>
      <w:r w:rsidRPr="00020FB3">
        <w:rPr>
          <w:rFonts w:ascii="Arial" w:hAnsi="Arial" w:cs="Arial"/>
          <w:sz w:val="20"/>
        </w:rPr>
        <w:t>Manufact</w:t>
      </w:r>
      <w:r w:rsidR="00CB1AA0" w:rsidRPr="00020FB3">
        <w:rPr>
          <w:rFonts w:ascii="Arial" w:hAnsi="Arial" w:cs="Arial"/>
          <w:sz w:val="20"/>
        </w:rPr>
        <w:t xml:space="preserve">urer &amp; product reference: </w:t>
      </w:r>
      <w:r w:rsidR="00C97D5B" w:rsidRPr="00020FB3">
        <w:rPr>
          <w:rFonts w:ascii="Arial" w:hAnsi="Arial" w:cs="Arial"/>
          <w:sz w:val="20"/>
        </w:rPr>
        <w:t xml:space="preserve">Dorma </w:t>
      </w:r>
      <w:r w:rsidR="002F6A12" w:rsidRPr="00020FB3">
        <w:rPr>
          <w:rFonts w:ascii="Arial" w:hAnsi="Arial" w:cs="Arial"/>
          <w:sz w:val="20"/>
        </w:rPr>
        <w:t xml:space="preserve">Variflex </w:t>
      </w:r>
      <w:r w:rsidR="00C9304B" w:rsidRPr="00C9304B">
        <w:rPr>
          <w:rFonts w:ascii="Arial" w:hAnsi="Arial" w:cs="Arial"/>
          <w:color w:val="auto"/>
          <w:sz w:val="20"/>
        </w:rPr>
        <w:t>88</w:t>
      </w:r>
      <w:r w:rsidR="002F6A12" w:rsidRPr="00020FB3">
        <w:rPr>
          <w:rFonts w:ascii="Arial" w:hAnsi="Arial" w:cs="Arial"/>
          <w:sz w:val="20"/>
        </w:rPr>
        <w:t xml:space="preserve"> </w:t>
      </w:r>
      <w:r w:rsidR="00B7145A" w:rsidRPr="00020FB3">
        <w:rPr>
          <w:rFonts w:ascii="Arial" w:hAnsi="Arial" w:cs="Arial"/>
          <w:sz w:val="20"/>
        </w:rPr>
        <w:t>Moveable Wall</w:t>
      </w:r>
      <w:r w:rsidR="0061248F" w:rsidRPr="00020FB3">
        <w:rPr>
          <w:rFonts w:ascii="Arial" w:hAnsi="Arial" w:cs="Arial"/>
          <w:sz w:val="20"/>
        </w:rPr>
        <w:t>.</w:t>
      </w:r>
    </w:p>
    <w:p w:rsidR="00CD4B1D" w:rsidRDefault="00AF6F5F" w:rsidP="009064FB">
      <w:pPr>
        <w:pStyle w:val="DefaultText"/>
        <w:numPr>
          <w:ilvl w:val="0"/>
          <w:numId w:val="4"/>
        </w:numPr>
        <w:rPr>
          <w:rFonts w:ascii="Arial" w:hAnsi="Arial" w:cs="Arial"/>
          <w:sz w:val="20"/>
        </w:rPr>
      </w:pPr>
      <w:r w:rsidRPr="00020FB3">
        <w:rPr>
          <w:rFonts w:ascii="Arial" w:hAnsi="Arial" w:cs="Arial"/>
          <w:sz w:val="20"/>
        </w:rPr>
        <w:t xml:space="preserve">Supplier: Style Midlands, Unit 3 Phoenix Park, Telford Way, Stephenson Industrial Estate, Coalville, Leicestershire, LE67 3HB.  Tel: 01530 831144, Fax: 01530 831184.  </w:t>
      </w:r>
    </w:p>
    <w:p w:rsidR="00AF6F5F" w:rsidRPr="00020FB3" w:rsidRDefault="00AF6F5F" w:rsidP="00CD4B1D">
      <w:pPr>
        <w:pStyle w:val="DefaultText"/>
        <w:ind w:left="720"/>
        <w:rPr>
          <w:rFonts w:ascii="Arial" w:hAnsi="Arial" w:cs="Arial"/>
          <w:sz w:val="20"/>
        </w:rPr>
      </w:pPr>
      <w:r w:rsidRPr="00020FB3">
        <w:rPr>
          <w:rFonts w:ascii="Arial" w:hAnsi="Arial" w:cs="Arial"/>
          <w:sz w:val="20"/>
        </w:rPr>
        <w:t>E-mail:</w:t>
      </w:r>
      <w:r w:rsidR="007532CE">
        <w:t xml:space="preserve"> </w:t>
      </w:r>
      <w:hyperlink r:id="rId7" w:history="1">
        <w:r w:rsidR="00CB43C7" w:rsidRPr="00D670C2">
          <w:rPr>
            <w:rStyle w:val="Hyperlink"/>
            <w:rFonts w:ascii="Arial" w:hAnsi="Arial" w:cs="Arial"/>
            <w:sz w:val="20"/>
          </w:rPr>
          <w:t>sam.ingley@style-partitions.co.uk</w:t>
        </w:r>
      </w:hyperlink>
      <w:r w:rsidR="007532CE">
        <w:rPr>
          <w:sz w:val="20"/>
        </w:rPr>
        <w:t xml:space="preserve"> </w:t>
      </w:r>
      <w:r w:rsidRPr="00020FB3">
        <w:rPr>
          <w:rFonts w:ascii="Arial" w:hAnsi="Arial" w:cs="Arial"/>
          <w:sz w:val="20"/>
        </w:rPr>
        <w:t xml:space="preserve">  Web: </w:t>
      </w:r>
      <w:hyperlink r:id="rId8" w:history="1">
        <w:r w:rsidR="00CB43C7" w:rsidRPr="00D670C2">
          <w:rPr>
            <w:rStyle w:val="Hyperlink"/>
            <w:rFonts w:ascii="Arial" w:hAnsi="Arial" w:cs="Arial"/>
            <w:sz w:val="20"/>
          </w:rPr>
          <w:t>www.style-partitions.co.uk</w:t>
        </w:r>
      </w:hyperlink>
      <w:r w:rsidR="00CB43C7">
        <w:rPr>
          <w:rFonts w:ascii="Arial" w:hAnsi="Arial" w:cs="Arial"/>
          <w:sz w:val="20"/>
        </w:rPr>
        <w:t xml:space="preserve"> </w:t>
      </w:r>
    </w:p>
    <w:p w:rsidR="00804D33" w:rsidRPr="00020FB3" w:rsidRDefault="007B4C04" w:rsidP="007B4C04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020FB3">
        <w:rPr>
          <w:rFonts w:ascii="Arial" w:hAnsi="Arial" w:cs="Arial"/>
        </w:rPr>
        <w:t>Method of operation:</w:t>
      </w:r>
      <w:r w:rsidRPr="00020FB3">
        <w:rPr>
          <w:rFonts w:ascii="Arial" w:hAnsi="Arial" w:cs="Arial"/>
          <w:b/>
        </w:rPr>
        <w:t xml:space="preserve"> </w:t>
      </w:r>
      <w:r w:rsidR="00804D33" w:rsidRPr="00020FB3">
        <w:rPr>
          <w:rFonts w:ascii="Arial" w:hAnsi="Arial" w:cs="Arial"/>
        </w:rPr>
        <w:t>Manually operated moveable wall system. Each element incorporates spring loaded top and bottom mechanical seals. Seals are op</w:t>
      </w:r>
      <w:r w:rsidR="00AD08D3">
        <w:rPr>
          <w:rFonts w:ascii="Arial" w:hAnsi="Arial" w:cs="Arial"/>
        </w:rPr>
        <w:t>erated by means of a removable</w:t>
      </w:r>
      <w:r w:rsidR="00804D33" w:rsidRPr="00020FB3">
        <w:rPr>
          <w:rFonts w:ascii="Arial" w:hAnsi="Arial" w:cs="Arial"/>
        </w:rPr>
        <w:t xml:space="preserve"> handle and engaged by a winding </w:t>
      </w:r>
      <w:r w:rsidR="00AD08D3">
        <w:rPr>
          <w:rFonts w:ascii="Arial" w:hAnsi="Arial" w:cs="Arial"/>
        </w:rPr>
        <w:t xml:space="preserve">scissor </w:t>
      </w:r>
      <w:r w:rsidR="00804D33" w:rsidRPr="00020FB3">
        <w:rPr>
          <w:rFonts w:ascii="Arial" w:hAnsi="Arial" w:cs="Arial"/>
        </w:rPr>
        <w:t xml:space="preserve">mechanism </w:t>
      </w:r>
      <w:r w:rsidR="00AD08D3">
        <w:rPr>
          <w:rFonts w:ascii="Arial" w:hAnsi="Arial" w:cs="Arial"/>
        </w:rPr>
        <w:t xml:space="preserve">(not cam) </w:t>
      </w:r>
      <w:r w:rsidR="00804D33" w:rsidRPr="00020FB3">
        <w:rPr>
          <w:rFonts w:ascii="Arial" w:hAnsi="Arial" w:cs="Arial"/>
        </w:rPr>
        <w:t xml:space="preserve">to ensure optimum contact pressure of 1500N minimum. Seals are to be constructed of aluminium with flexible rubber inter locking contact points. </w:t>
      </w:r>
    </w:p>
    <w:p w:rsidR="007B4C04" w:rsidRPr="00020FB3" w:rsidRDefault="00804D33" w:rsidP="007B4C04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020FB3">
        <w:rPr>
          <w:rFonts w:ascii="Arial" w:hAnsi="Arial" w:cs="Arial"/>
        </w:rPr>
        <w:t xml:space="preserve">Telescopic element must maintain all the same quality and acoustic criteria as the standard </w:t>
      </w:r>
      <w:r w:rsidR="00E96C2B">
        <w:rPr>
          <w:rFonts w:ascii="Arial" w:hAnsi="Arial" w:cs="Arial"/>
        </w:rPr>
        <w:t>element</w:t>
      </w:r>
      <w:r w:rsidRPr="00020FB3">
        <w:rPr>
          <w:rFonts w:ascii="Arial" w:hAnsi="Arial" w:cs="Arial"/>
        </w:rPr>
        <w:t xml:space="preserve"> elements, and should be operated by a single mechanism for both top, bottom and lateral seals. Lateral seal extension to be 120mm.</w:t>
      </w:r>
    </w:p>
    <w:p w:rsidR="00856BFC" w:rsidRPr="00020FB3" w:rsidRDefault="007B4C04" w:rsidP="00856BFC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020FB3">
        <w:rPr>
          <w:rFonts w:ascii="Arial" w:hAnsi="Arial" w:cs="Arial"/>
        </w:rPr>
        <w:t xml:space="preserve">Characteristics: </w:t>
      </w:r>
      <w:r w:rsidR="00856BFC" w:rsidRPr="00020FB3">
        <w:rPr>
          <w:rFonts w:ascii="Arial" w:hAnsi="Arial" w:cs="Arial"/>
        </w:rPr>
        <w:t>Moveable wall</w:t>
      </w:r>
      <w:r w:rsidR="007532CE">
        <w:rPr>
          <w:rFonts w:ascii="Arial" w:hAnsi="Arial" w:cs="Arial"/>
        </w:rPr>
        <w:t xml:space="preserve"> comprising individual top hung</w:t>
      </w:r>
      <w:r w:rsidR="00856BFC" w:rsidRPr="00020FB3">
        <w:rPr>
          <w:rFonts w:ascii="Arial" w:hAnsi="Arial" w:cs="Arial"/>
        </w:rPr>
        <w:t xml:space="preserve"> full height </w:t>
      </w:r>
      <w:r w:rsidR="00E96C2B">
        <w:rPr>
          <w:rFonts w:ascii="Arial" w:hAnsi="Arial" w:cs="Arial"/>
        </w:rPr>
        <w:t>element</w:t>
      </w:r>
      <w:r w:rsidR="00856BFC" w:rsidRPr="00020FB3">
        <w:rPr>
          <w:rFonts w:ascii="Arial" w:hAnsi="Arial" w:cs="Arial"/>
        </w:rPr>
        <w:t>s of equal size, made to measure to suit site dimensions.  When wall is closed between fixed abutments it gives the a</w:t>
      </w:r>
      <w:r w:rsidR="007532CE">
        <w:rPr>
          <w:rFonts w:ascii="Arial" w:hAnsi="Arial" w:cs="Arial"/>
        </w:rPr>
        <w:t>ppearance of a solid flush wall</w:t>
      </w:r>
      <w:r w:rsidR="00856BFC" w:rsidRPr="00020FB3">
        <w:rPr>
          <w:rFonts w:ascii="Arial" w:hAnsi="Arial" w:cs="Arial"/>
        </w:rPr>
        <w:t xml:space="preserve"> with concealed interlocking concave and convex extruded aluminium edge profiles which incorporate </w:t>
      </w:r>
      <w:r w:rsidR="00804D33" w:rsidRPr="00020FB3">
        <w:rPr>
          <w:rFonts w:ascii="Arial" w:hAnsi="Arial" w:cs="Arial"/>
        </w:rPr>
        <w:t>integral magnetic strips</w:t>
      </w:r>
      <w:r w:rsidR="00856BFC" w:rsidRPr="00020FB3">
        <w:rPr>
          <w:rFonts w:ascii="Arial" w:hAnsi="Arial" w:cs="Arial"/>
        </w:rPr>
        <w:t>.</w:t>
      </w:r>
    </w:p>
    <w:p w:rsidR="00B411F1" w:rsidRPr="00020FB3" w:rsidRDefault="00856BFC" w:rsidP="00B411F1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106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020FB3">
        <w:rPr>
          <w:rFonts w:ascii="Arial" w:hAnsi="Arial" w:cs="Arial"/>
        </w:rPr>
        <w:t xml:space="preserve">Construction: </w:t>
      </w:r>
      <w:r w:rsidR="001A32D1" w:rsidRPr="00020FB3">
        <w:rPr>
          <w:rFonts w:ascii="Arial" w:hAnsi="Arial" w:cs="Arial"/>
        </w:rPr>
        <w:t xml:space="preserve">Tri-block </w:t>
      </w:r>
      <w:r w:rsidR="00E96C2B">
        <w:rPr>
          <w:rFonts w:ascii="Arial" w:hAnsi="Arial" w:cs="Arial"/>
        </w:rPr>
        <w:t>element</w:t>
      </w:r>
      <w:r w:rsidRPr="00020FB3">
        <w:rPr>
          <w:rFonts w:ascii="Arial" w:hAnsi="Arial" w:cs="Arial"/>
        </w:rPr>
        <w:t xml:space="preserve">s </w:t>
      </w:r>
      <w:r w:rsidR="00804D33" w:rsidRPr="00020FB3">
        <w:rPr>
          <w:rFonts w:ascii="Arial" w:hAnsi="Arial" w:cs="Arial"/>
        </w:rPr>
        <w:t>to be constructed of a n</w:t>
      </w:r>
      <w:r w:rsidR="00D460F1" w:rsidRPr="00020FB3">
        <w:rPr>
          <w:rFonts w:ascii="Arial" w:hAnsi="Arial" w:cs="Arial"/>
        </w:rPr>
        <w:t xml:space="preserve">on-deflecting steel tube frame </w:t>
      </w:r>
      <w:r w:rsidR="00804D33" w:rsidRPr="00020FB3">
        <w:rPr>
          <w:rFonts w:ascii="Arial" w:hAnsi="Arial" w:cs="Arial"/>
        </w:rPr>
        <w:t xml:space="preserve">complete with </w:t>
      </w:r>
      <w:r w:rsidR="001A32D1" w:rsidRPr="00020FB3">
        <w:rPr>
          <w:rFonts w:ascii="Arial" w:hAnsi="Arial" w:cs="Arial"/>
        </w:rPr>
        <w:t xml:space="preserve">independent </w:t>
      </w:r>
      <w:r w:rsidR="00804D33" w:rsidRPr="00020FB3">
        <w:rPr>
          <w:rFonts w:ascii="Arial" w:hAnsi="Arial" w:cs="Arial"/>
        </w:rPr>
        <w:t xml:space="preserve">aluminium </w:t>
      </w:r>
      <w:r w:rsidR="001A32D1" w:rsidRPr="00020FB3">
        <w:rPr>
          <w:rFonts w:ascii="Arial" w:hAnsi="Arial" w:cs="Arial"/>
        </w:rPr>
        <w:t xml:space="preserve">edge </w:t>
      </w:r>
      <w:r w:rsidR="00804D33" w:rsidRPr="00020FB3">
        <w:rPr>
          <w:rFonts w:ascii="Arial" w:hAnsi="Arial" w:cs="Arial"/>
        </w:rPr>
        <w:t>profiles</w:t>
      </w:r>
      <w:r w:rsidR="00D460F1" w:rsidRPr="00020FB3">
        <w:rPr>
          <w:rFonts w:ascii="Arial" w:hAnsi="Arial" w:cs="Arial"/>
        </w:rPr>
        <w:t xml:space="preserve">, </w:t>
      </w:r>
      <w:r w:rsidR="00E96C2B">
        <w:rPr>
          <w:rFonts w:ascii="Arial" w:hAnsi="Arial" w:cs="Arial"/>
        </w:rPr>
        <w:t>element</w:t>
      </w:r>
      <w:r w:rsidR="00D460F1" w:rsidRPr="00020FB3">
        <w:rPr>
          <w:rFonts w:ascii="Arial" w:hAnsi="Arial" w:cs="Arial"/>
        </w:rPr>
        <w:t xml:space="preserve"> thickness </w:t>
      </w:r>
      <w:r w:rsidR="00C9304B">
        <w:rPr>
          <w:rFonts w:ascii="Arial" w:hAnsi="Arial" w:cs="Arial"/>
        </w:rPr>
        <w:t>88</w:t>
      </w:r>
      <w:r w:rsidR="00D460F1" w:rsidRPr="00020FB3">
        <w:rPr>
          <w:rFonts w:ascii="Arial" w:hAnsi="Arial" w:cs="Arial"/>
        </w:rPr>
        <w:t>mm</w:t>
      </w:r>
      <w:r w:rsidR="00804D33" w:rsidRPr="00020FB3">
        <w:rPr>
          <w:rFonts w:ascii="Arial" w:hAnsi="Arial" w:cs="Arial"/>
        </w:rPr>
        <w:t xml:space="preserve">. The frame </w:t>
      </w:r>
      <w:r w:rsidR="004855FA">
        <w:rPr>
          <w:rFonts w:ascii="Arial" w:hAnsi="Arial" w:cs="Arial"/>
        </w:rPr>
        <w:t>must be clad either side with 10</w:t>
      </w:r>
      <w:r w:rsidR="00804D33" w:rsidRPr="00020FB3">
        <w:rPr>
          <w:rFonts w:ascii="Arial" w:hAnsi="Arial" w:cs="Arial"/>
        </w:rPr>
        <w:t xml:space="preserve">mm </w:t>
      </w:r>
      <w:r w:rsidR="004965A8">
        <w:rPr>
          <w:rFonts w:ascii="Arial" w:hAnsi="Arial" w:cs="Arial"/>
        </w:rPr>
        <w:t xml:space="preserve">MDF </w:t>
      </w:r>
      <w:r w:rsidR="00E96C2B">
        <w:rPr>
          <w:rFonts w:ascii="Arial" w:hAnsi="Arial" w:cs="Arial"/>
        </w:rPr>
        <w:t>element</w:t>
      </w:r>
      <w:r w:rsidR="00804D33" w:rsidRPr="00020FB3">
        <w:rPr>
          <w:rFonts w:ascii="Arial" w:hAnsi="Arial" w:cs="Arial"/>
        </w:rPr>
        <w:t>s hung in acoustic isolation from the frame and allowed to vibrate independently of the frame. The faci</w:t>
      </w:r>
      <w:r w:rsidR="00C7166A">
        <w:rPr>
          <w:rFonts w:ascii="Arial" w:hAnsi="Arial" w:cs="Arial"/>
        </w:rPr>
        <w:t>ng boards</w:t>
      </w:r>
      <w:r w:rsidR="001A32D1" w:rsidRPr="00020FB3">
        <w:rPr>
          <w:rFonts w:ascii="Arial" w:hAnsi="Arial" w:cs="Arial"/>
        </w:rPr>
        <w:t xml:space="preserve"> must be easily removable without the need to remove the </w:t>
      </w:r>
      <w:r w:rsidR="00E96C2B">
        <w:rPr>
          <w:rFonts w:ascii="Arial" w:hAnsi="Arial" w:cs="Arial"/>
        </w:rPr>
        <w:t>element</w:t>
      </w:r>
      <w:r w:rsidR="00C7166A">
        <w:rPr>
          <w:rFonts w:ascii="Arial" w:hAnsi="Arial" w:cs="Arial"/>
        </w:rPr>
        <w:t>s from the track</w:t>
      </w:r>
      <w:r w:rsidRPr="00020FB3">
        <w:rPr>
          <w:rFonts w:ascii="Arial" w:hAnsi="Arial" w:cs="Arial"/>
        </w:rPr>
        <w:t>.</w:t>
      </w:r>
      <w:r w:rsidR="00B411F1" w:rsidRPr="00020FB3">
        <w:rPr>
          <w:rFonts w:ascii="Arial" w:hAnsi="Arial" w:cs="Arial"/>
        </w:rPr>
        <w:t xml:space="preserve"> Track e</w:t>
      </w:r>
      <w:r w:rsidR="00CB1AA0" w:rsidRPr="00020FB3">
        <w:rPr>
          <w:rFonts w:ascii="Arial" w:hAnsi="Arial" w:cs="Arial"/>
        </w:rPr>
        <w:t>xtruded aluminium</w:t>
      </w:r>
      <w:r w:rsidR="00A630AA" w:rsidRPr="00020FB3">
        <w:rPr>
          <w:rFonts w:ascii="Arial" w:hAnsi="Arial" w:cs="Arial"/>
        </w:rPr>
        <w:t>, track junctions incorporating drop forged roller bearings</w:t>
      </w:r>
      <w:r w:rsidR="00B411F1" w:rsidRPr="00020FB3">
        <w:rPr>
          <w:rFonts w:ascii="Arial" w:hAnsi="Arial" w:cs="Arial"/>
        </w:rPr>
        <w:t>.</w:t>
      </w:r>
      <w:r w:rsidR="0030551A">
        <w:rPr>
          <w:rFonts w:ascii="Arial" w:hAnsi="Arial" w:cs="Arial"/>
        </w:rPr>
        <w:t xml:space="preserve"> Track sections should be easily removable without disruption to ceiling/bulkhead.</w:t>
      </w:r>
      <w:r w:rsidR="00B411F1" w:rsidRPr="00020FB3">
        <w:rPr>
          <w:rFonts w:ascii="Arial" w:hAnsi="Arial" w:cs="Arial"/>
        </w:rPr>
        <w:t xml:space="preserve"> Carriers fully adjustable and secured to </w:t>
      </w:r>
      <w:r w:rsidR="00E96C2B">
        <w:rPr>
          <w:rFonts w:ascii="Arial" w:hAnsi="Arial" w:cs="Arial"/>
        </w:rPr>
        <w:t>element</w:t>
      </w:r>
      <w:r w:rsidR="00B411F1" w:rsidRPr="00020FB3">
        <w:rPr>
          <w:rFonts w:ascii="Arial" w:hAnsi="Arial" w:cs="Arial"/>
        </w:rPr>
        <w:t>s by horizontal ball bearings engaging with shock absorbing roller pins.</w:t>
      </w:r>
    </w:p>
    <w:p w:rsidR="007B4C04" w:rsidRPr="00CB43C7" w:rsidRDefault="00856BFC" w:rsidP="003F6A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 w:themeColor="text1"/>
        </w:rPr>
      </w:pPr>
      <w:r w:rsidRPr="00CB43C7">
        <w:rPr>
          <w:rFonts w:ascii="Arial" w:hAnsi="Arial" w:cs="Arial"/>
          <w:color w:val="000000" w:themeColor="text1"/>
        </w:rPr>
        <w:t xml:space="preserve">Opening size: </w:t>
      </w:r>
      <w:r w:rsidR="00CB43C7" w:rsidRPr="00CB43C7">
        <w:rPr>
          <w:rFonts w:ascii="Arial" w:hAnsi="Arial" w:cs="Arial"/>
          <w:color w:val="000000" w:themeColor="text1"/>
        </w:rPr>
        <w:t>2700</w:t>
      </w:r>
      <w:r w:rsidR="00AF6F5F" w:rsidRPr="00CB43C7">
        <w:rPr>
          <w:rFonts w:ascii="Arial" w:hAnsi="Arial" w:cs="Arial"/>
          <w:color w:val="000000" w:themeColor="text1"/>
        </w:rPr>
        <w:t>mm wide</w:t>
      </w:r>
      <w:r w:rsidR="004965A8" w:rsidRPr="00CB43C7">
        <w:rPr>
          <w:rFonts w:ascii="Arial" w:hAnsi="Arial" w:cs="Arial"/>
          <w:color w:val="000000" w:themeColor="text1"/>
        </w:rPr>
        <w:t xml:space="preserve"> x</w:t>
      </w:r>
      <w:r w:rsidR="00AF6F5F" w:rsidRPr="00CB43C7">
        <w:rPr>
          <w:rFonts w:ascii="Arial" w:hAnsi="Arial" w:cs="Arial"/>
          <w:color w:val="000000" w:themeColor="text1"/>
        </w:rPr>
        <w:t xml:space="preserve"> </w:t>
      </w:r>
      <w:r w:rsidR="00CB43C7" w:rsidRPr="00CB43C7">
        <w:rPr>
          <w:rFonts w:ascii="Arial" w:hAnsi="Arial" w:cs="Arial"/>
          <w:color w:val="000000" w:themeColor="text1"/>
        </w:rPr>
        <w:t>2300</w:t>
      </w:r>
      <w:r w:rsidRPr="00CB43C7">
        <w:rPr>
          <w:rFonts w:ascii="Arial" w:hAnsi="Arial" w:cs="Arial"/>
          <w:color w:val="000000" w:themeColor="text1"/>
        </w:rPr>
        <w:t>mm high.</w:t>
      </w:r>
    </w:p>
    <w:p w:rsidR="007B4C04" w:rsidRPr="00020FB3" w:rsidRDefault="00856BFC" w:rsidP="003F6AA8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CB43C7">
        <w:rPr>
          <w:rFonts w:ascii="Arial" w:hAnsi="Arial" w:cs="Arial"/>
          <w:color w:val="000000" w:themeColor="text1"/>
        </w:rPr>
        <w:t>Arrangement: Double point suspens</w:t>
      </w:r>
      <w:r w:rsidR="00AF6F5F" w:rsidRPr="00CB43C7">
        <w:rPr>
          <w:rFonts w:ascii="Arial" w:hAnsi="Arial" w:cs="Arial"/>
          <w:color w:val="000000" w:themeColor="text1"/>
        </w:rPr>
        <w:t xml:space="preserve">ion moveable wall comprising of </w:t>
      </w:r>
      <w:r w:rsidR="00CB43C7" w:rsidRPr="00CB43C7">
        <w:rPr>
          <w:rFonts w:ascii="Arial" w:hAnsi="Arial" w:cs="Arial"/>
          <w:color w:val="000000" w:themeColor="text1"/>
        </w:rPr>
        <w:t>3</w:t>
      </w:r>
      <w:r w:rsidRPr="00CB43C7">
        <w:rPr>
          <w:rFonts w:ascii="Arial" w:hAnsi="Arial" w:cs="Arial"/>
          <w:color w:val="000000" w:themeColor="text1"/>
        </w:rPr>
        <w:t>no.</w:t>
      </w:r>
      <w:r w:rsidR="001F1B62" w:rsidRPr="00CB43C7">
        <w:rPr>
          <w:rFonts w:ascii="Arial" w:hAnsi="Arial" w:cs="Arial"/>
          <w:color w:val="000000" w:themeColor="text1"/>
        </w:rPr>
        <w:t xml:space="preserve"> </w:t>
      </w:r>
      <w:proofErr w:type="gramStart"/>
      <w:r w:rsidR="00E96C2B" w:rsidRPr="00CB43C7">
        <w:rPr>
          <w:rFonts w:ascii="Arial" w:hAnsi="Arial" w:cs="Arial"/>
          <w:color w:val="000000" w:themeColor="text1"/>
        </w:rPr>
        <w:t>element</w:t>
      </w:r>
      <w:r w:rsidR="001F1B62" w:rsidRPr="00CB43C7">
        <w:rPr>
          <w:rFonts w:ascii="Arial" w:hAnsi="Arial" w:cs="Arial"/>
          <w:color w:val="000000" w:themeColor="text1"/>
        </w:rPr>
        <w:t>s</w:t>
      </w:r>
      <w:proofErr w:type="gramEnd"/>
      <w:r w:rsidR="001F1B62" w:rsidRPr="00CB43C7">
        <w:rPr>
          <w:rFonts w:ascii="Arial" w:hAnsi="Arial" w:cs="Arial"/>
          <w:color w:val="000000" w:themeColor="text1"/>
        </w:rPr>
        <w:t xml:space="preserve"> total; </w:t>
      </w:r>
      <w:r w:rsidR="00CB43C7" w:rsidRPr="00CB43C7">
        <w:rPr>
          <w:rFonts w:ascii="Arial" w:hAnsi="Arial" w:cs="Arial"/>
          <w:color w:val="000000" w:themeColor="text1"/>
        </w:rPr>
        <w:t>2</w:t>
      </w:r>
      <w:r w:rsidR="001F1B62" w:rsidRPr="00CB43C7">
        <w:rPr>
          <w:rFonts w:ascii="Arial" w:hAnsi="Arial" w:cs="Arial"/>
          <w:color w:val="000000" w:themeColor="text1"/>
        </w:rPr>
        <w:t>no.</w:t>
      </w:r>
      <w:r w:rsidRPr="00CB43C7">
        <w:rPr>
          <w:rFonts w:ascii="Arial" w:hAnsi="Arial" w:cs="Arial"/>
          <w:color w:val="000000" w:themeColor="text1"/>
        </w:rPr>
        <w:t xml:space="preserve"> standard </w:t>
      </w:r>
      <w:r w:rsidR="00E96C2B">
        <w:rPr>
          <w:rFonts w:ascii="Arial" w:hAnsi="Arial" w:cs="Arial"/>
        </w:rPr>
        <w:t>element</w:t>
      </w:r>
      <w:r w:rsidR="00CD4B1D">
        <w:rPr>
          <w:rFonts w:ascii="Arial" w:hAnsi="Arial" w:cs="Arial"/>
        </w:rPr>
        <w:t xml:space="preserve">s (VE) </w:t>
      </w:r>
      <w:r w:rsidRPr="00020FB3">
        <w:rPr>
          <w:rFonts w:ascii="Arial" w:hAnsi="Arial" w:cs="Arial"/>
        </w:rPr>
        <w:t xml:space="preserve">and </w:t>
      </w:r>
      <w:r w:rsidR="00B411F1" w:rsidRPr="00020FB3">
        <w:rPr>
          <w:rFonts w:ascii="Arial" w:hAnsi="Arial" w:cs="Arial"/>
        </w:rPr>
        <w:t xml:space="preserve">closure by means of a </w:t>
      </w:r>
      <w:r w:rsidRPr="00020FB3">
        <w:rPr>
          <w:rFonts w:ascii="Arial" w:hAnsi="Arial" w:cs="Arial"/>
        </w:rPr>
        <w:t xml:space="preserve">telescopic </w:t>
      </w:r>
      <w:r w:rsidR="00E96C2B">
        <w:rPr>
          <w:rFonts w:ascii="Arial" w:hAnsi="Arial" w:cs="Arial"/>
        </w:rPr>
        <w:t>element</w:t>
      </w:r>
      <w:r w:rsidR="00CD4B1D">
        <w:rPr>
          <w:rFonts w:ascii="Arial" w:hAnsi="Arial" w:cs="Arial"/>
        </w:rPr>
        <w:t xml:space="preserve"> (TE)</w:t>
      </w:r>
      <w:r w:rsidRPr="00020FB3">
        <w:rPr>
          <w:rFonts w:ascii="Arial" w:hAnsi="Arial" w:cs="Arial"/>
        </w:rPr>
        <w:t>.</w:t>
      </w:r>
    </w:p>
    <w:p w:rsidR="00F3590E" w:rsidRPr="00020FB3" w:rsidRDefault="0061248F" w:rsidP="003F6AA8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CB43C7">
        <w:rPr>
          <w:rFonts w:ascii="Arial" w:hAnsi="Arial" w:cs="Arial"/>
          <w:color w:val="000000" w:themeColor="text1"/>
        </w:rPr>
        <w:t xml:space="preserve">Acoustic insulation:  </w:t>
      </w:r>
      <w:r w:rsidR="00B7145A" w:rsidRPr="00CB43C7">
        <w:rPr>
          <w:rFonts w:ascii="Arial" w:hAnsi="Arial" w:cs="Arial"/>
          <w:color w:val="000000" w:themeColor="text1"/>
        </w:rPr>
        <w:t xml:space="preserve">A minimum of </w:t>
      </w:r>
      <w:proofErr w:type="spellStart"/>
      <w:r w:rsidR="00B7145A" w:rsidRPr="00CB43C7">
        <w:rPr>
          <w:rFonts w:ascii="Arial" w:hAnsi="Arial" w:cs="Arial"/>
          <w:color w:val="000000" w:themeColor="text1"/>
        </w:rPr>
        <w:t>Rw</w:t>
      </w:r>
      <w:proofErr w:type="spellEnd"/>
      <w:r w:rsidR="001A32D1" w:rsidRPr="00CB43C7">
        <w:rPr>
          <w:rFonts w:ascii="Arial" w:hAnsi="Arial" w:cs="Arial"/>
          <w:color w:val="000000" w:themeColor="text1"/>
        </w:rPr>
        <w:t xml:space="preserve"> </w:t>
      </w:r>
      <w:r w:rsidR="00CB43C7" w:rsidRPr="00CB43C7">
        <w:rPr>
          <w:rFonts w:ascii="Arial" w:hAnsi="Arial" w:cs="Arial"/>
          <w:color w:val="000000" w:themeColor="text1"/>
        </w:rPr>
        <w:t>53</w:t>
      </w:r>
      <w:r w:rsidR="00096C75" w:rsidRPr="00CB43C7">
        <w:rPr>
          <w:rFonts w:ascii="Arial" w:hAnsi="Arial" w:cs="Arial"/>
          <w:color w:val="000000" w:themeColor="text1"/>
        </w:rPr>
        <w:t xml:space="preserve">dB tested to DIN EN ISO </w:t>
      </w:r>
      <w:r w:rsidR="004855FA" w:rsidRPr="00CB43C7">
        <w:rPr>
          <w:rFonts w:ascii="Arial" w:hAnsi="Arial" w:cs="Arial"/>
          <w:color w:val="000000" w:themeColor="text1"/>
        </w:rPr>
        <w:t>10140-2010</w:t>
      </w:r>
      <w:r w:rsidR="00F3590E" w:rsidRPr="00CB43C7">
        <w:rPr>
          <w:rFonts w:ascii="Arial" w:hAnsi="Arial" w:cs="Arial"/>
          <w:color w:val="000000" w:themeColor="text1"/>
        </w:rPr>
        <w:t xml:space="preserve"> &amp; </w:t>
      </w:r>
      <w:r w:rsidR="00096C75" w:rsidRPr="00CB43C7">
        <w:rPr>
          <w:rFonts w:ascii="Arial" w:hAnsi="Arial" w:cs="Arial"/>
          <w:color w:val="000000" w:themeColor="text1"/>
        </w:rPr>
        <w:t>DIN EN ISO 717-1</w:t>
      </w:r>
      <w:r w:rsidR="004855FA" w:rsidRPr="00CB43C7">
        <w:rPr>
          <w:rFonts w:ascii="Arial" w:hAnsi="Arial" w:cs="Arial"/>
          <w:color w:val="000000" w:themeColor="text1"/>
        </w:rPr>
        <w:t>:2013</w:t>
      </w:r>
      <w:r w:rsidR="00B370C5" w:rsidRPr="00CB43C7">
        <w:rPr>
          <w:rFonts w:ascii="Arial" w:hAnsi="Arial" w:cs="Arial"/>
          <w:color w:val="000000" w:themeColor="text1"/>
        </w:rPr>
        <w:t>.</w:t>
      </w:r>
      <w:r w:rsidR="005A0642" w:rsidRPr="00CB43C7">
        <w:rPr>
          <w:rFonts w:ascii="Arial" w:hAnsi="Arial" w:cs="Arial"/>
          <w:color w:val="000000" w:themeColor="text1"/>
        </w:rPr>
        <w:t xml:space="preserve">  </w:t>
      </w:r>
      <w:r w:rsidR="00012D82" w:rsidRPr="00CB43C7">
        <w:rPr>
          <w:rFonts w:ascii="Arial" w:hAnsi="Arial" w:cs="Arial"/>
          <w:color w:val="000000" w:themeColor="text1"/>
        </w:rPr>
        <w:t xml:space="preserve"> An </w:t>
      </w:r>
      <w:r w:rsidR="00012D82">
        <w:rPr>
          <w:rFonts w:ascii="Arial" w:hAnsi="Arial" w:cs="Arial"/>
        </w:rPr>
        <w:t>independent acoustic test certificate bearing the manufacturer’s name must be provided prior to procurement.</w:t>
      </w:r>
    </w:p>
    <w:p w:rsidR="007C336B" w:rsidRDefault="00316D27" w:rsidP="003F6AA8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Sustainability: Product must be supplied with a valid ISO14025 Environmental Product Declaration.</w:t>
      </w:r>
    </w:p>
    <w:p w:rsidR="00B411F1" w:rsidRPr="00CB43C7" w:rsidRDefault="00E96C2B" w:rsidP="003F6A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 w:themeColor="text1"/>
        </w:rPr>
      </w:pPr>
      <w:r w:rsidRPr="00CB43C7">
        <w:rPr>
          <w:rFonts w:ascii="Arial" w:hAnsi="Arial" w:cs="Arial"/>
          <w:color w:val="000000" w:themeColor="text1"/>
        </w:rPr>
        <w:t>Element</w:t>
      </w:r>
      <w:r w:rsidR="00B411F1" w:rsidRPr="00CB43C7">
        <w:rPr>
          <w:rFonts w:ascii="Arial" w:hAnsi="Arial" w:cs="Arial"/>
          <w:color w:val="000000" w:themeColor="text1"/>
        </w:rPr>
        <w:t xml:space="preserve"> weight: Not to exceed </w:t>
      </w:r>
      <w:r w:rsidR="00C9304B" w:rsidRPr="00CB43C7">
        <w:rPr>
          <w:rFonts w:ascii="Arial" w:hAnsi="Arial" w:cs="Arial"/>
          <w:color w:val="000000" w:themeColor="text1"/>
        </w:rPr>
        <w:t>32</w:t>
      </w:r>
      <w:r w:rsidR="00B411F1" w:rsidRPr="00CB43C7">
        <w:rPr>
          <w:rFonts w:ascii="Arial" w:hAnsi="Arial" w:cs="Arial"/>
          <w:color w:val="000000" w:themeColor="text1"/>
        </w:rPr>
        <w:t>kg per M²</w:t>
      </w:r>
    </w:p>
    <w:p w:rsidR="009020D3" w:rsidRPr="00CB43C7" w:rsidRDefault="00E96C2B" w:rsidP="00B411F1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106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 w:themeColor="text1"/>
        </w:rPr>
      </w:pPr>
      <w:r w:rsidRPr="00CB43C7">
        <w:rPr>
          <w:rFonts w:ascii="Arial" w:hAnsi="Arial" w:cs="Arial"/>
          <w:color w:val="000000" w:themeColor="text1"/>
        </w:rPr>
        <w:t>Element</w:t>
      </w:r>
      <w:r w:rsidR="000D6598" w:rsidRPr="00CB43C7">
        <w:rPr>
          <w:rFonts w:ascii="Arial" w:hAnsi="Arial" w:cs="Arial"/>
          <w:color w:val="000000" w:themeColor="text1"/>
        </w:rPr>
        <w:t xml:space="preserve"> &amp; wall post finishes: Standard Laminate from </w:t>
      </w:r>
      <w:proofErr w:type="spellStart"/>
      <w:r w:rsidR="000D6598" w:rsidRPr="00CB43C7">
        <w:rPr>
          <w:rFonts w:ascii="Arial" w:hAnsi="Arial" w:cs="Arial"/>
          <w:color w:val="000000" w:themeColor="text1"/>
        </w:rPr>
        <w:t>Dorma’s</w:t>
      </w:r>
      <w:proofErr w:type="spellEnd"/>
      <w:r w:rsidR="000D6598" w:rsidRPr="00CB43C7">
        <w:rPr>
          <w:rFonts w:ascii="Arial" w:hAnsi="Arial" w:cs="Arial"/>
          <w:color w:val="000000" w:themeColor="text1"/>
        </w:rPr>
        <w:t xml:space="preserve"> Classic Collection</w:t>
      </w:r>
      <w:r w:rsidR="00CB43C7" w:rsidRPr="00CB43C7">
        <w:rPr>
          <w:rFonts w:ascii="Arial" w:hAnsi="Arial" w:cs="Arial"/>
          <w:color w:val="000000" w:themeColor="text1"/>
        </w:rPr>
        <w:t>.</w:t>
      </w:r>
    </w:p>
    <w:p w:rsidR="00B411F1" w:rsidRPr="00020FB3" w:rsidRDefault="00CB1AA0" w:rsidP="00B411F1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106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bookmarkStart w:id="0" w:name="_GoBack"/>
      <w:bookmarkEnd w:id="0"/>
      <w:r w:rsidRPr="00020FB3">
        <w:rPr>
          <w:rFonts w:ascii="Arial" w:hAnsi="Arial" w:cs="Arial"/>
        </w:rPr>
        <w:t>Track finish: P</w:t>
      </w:r>
      <w:r w:rsidR="00B411F1" w:rsidRPr="00020FB3">
        <w:rPr>
          <w:rFonts w:ascii="Arial" w:hAnsi="Arial" w:cs="Arial"/>
        </w:rPr>
        <w:t>olyester powder coated to RAL 9010.</w:t>
      </w:r>
    </w:p>
    <w:p w:rsidR="00BE2A5F" w:rsidRPr="00020FB3" w:rsidRDefault="00E96C2B" w:rsidP="00B85051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106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CB43C7">
        <w:rPr>
          <w:rFonts w:ascii="Arial" w:hAnsi="Arial" w:cs="Arial"/>
          <w:color w:val="000000" w:themeColor="text1"/>
        </w:rPr>
        <w:t>Element</w:t>
      </w:r>
      <w:r w:rsidR="00A4371E" w:rsidRPr="00CB43C7">
        <w:rPr>
          <w:rFonts w:ascii="Arial" w:hAnsi="Arial" w:cs="Arial"/>
          <w:color w:val="000000" w:themeColor="text1"/>
        </w:rPr>
        <w:t xml:space="preserve"> edges: K type - concealed edge pr</w:t>
      </w:r>
      <w:r w:rsidR="00020FB3" w:rsidRPr="00CB43C7">
        <w:rPr>
          <w:rFonts w:ascii="Arial" w:hAnsi="Arial" w:cs="Arial"/>
          <w:color w:val="000000" w:themeColor="text1"/>
        </w:rPr>
        <w:t>ofiles satin anodised aluminium.</w:t>
      </w:r>
      <w:r w:rsidR="001A32D1" w:rsidRPr="00CB43C7">
        <w:rPr>
          <w:rFonts w:ascii="Arial" w:hAnsi="Arial" w:cs="Arial"/>
          <w:color w:val="000000" w:themeColor="text1"/>
        </w:rPr>
        <w:t xml:space="preserve"> </w:t>
      </w:r>
      <w:r w:rsidR="00A4371E" w:rsidRPr="00CB43C7">
        <w:rPr>
          <w:rFonts w:ascii="Arial" w:hAnsi="Arial" w:cs="Arial"/>
          <w:color w:val="000000" w:themeColor="text1"/>
        </w:rPr>
        <w:t xml:space="preserve"> I</w:t>
      </w:r>
      <w:r w:rsidR="001A32D1" w:rsidRPr="00CB43C7">
        <w:rPr>
          <w:rFonts w:ascii="Arial" w:hAnsi="Arial" w:cs="Arial"/>
          <w:color w:val="000000" w:themeColor="text1"/>
        </w:rPr>
        <w:t>ncorpor</w:t>
      </w:r>
      <w:r w:rsidR="00020FB3" w:rsidRPr="00CB43C7">
        <w:rPr>
          <w:rFonts w:ascii="Arial" w:hAnsi="Arial" w:cs="Arial"/>
          <w:color w:val="000000" w:themeColor="text1"/>
        </w:rPr>
        <w:t xml:space="preserve">ating integral magnetic </w:t>
      </w:r>
      <w:r w:rsidR="00020FB3" w:rsidRPr="00020FB3">
        <w:rPr>
          <w:rFonts w:ascii="Arial" w:hAnsi="Arial" w:cs="Arial"/>
        </w:rPr>
        <w:t>strips.</w:t>
      </w:r>
    </w:p>
    <w:p w:rsidR="00020FB3" w:rsidRPr="00CB43C7" w:rsidRDefault="007532CE" w:rsidP="00B85051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106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 w:themeColor="text1"/>
        </w:rPr>
      </w:pPr>
      <w:r w:rsidRPr="00CB43C7">
        <w:rPr>
          <w:rFonts w:ascii="Arial" w:hAnsi="Arial" w:cs="Arial"/>
          <w:color w:val="000000" w:themeColor="text1"/>
        </w:rPr>
        <w:t>Parking position: P</w:t>
      </w:r>
      <w:r w:rsidR="00CD4B1D" w:rsidRPr="00CB43C7">
        <w:rPr>
          <w:rFonts w:ascii="Arial" w:hAnsi="Arial" w:cs="Arial"/>
          <w:color w:val="000000" w:themeColor="text1"/>
        </w:rPr>
        <w:t>L</w:t>
      </w:r>
      <w:r w:rsidR="00CB43C7" w:rsidRPr="00CB43C7">
        <w:rPr>
          <w:rFonts w:ascii="Arial" w:hAnsi="Arial" w:cs="Arial"/>
          <w:color w:val="000000" w:themeColor="text1"/>
        </w:rPr>
        <w:t xml:space="preserve">2 </w:t>
      </w:r>
      <w:r w:rsidRPr="00CB43C7">
        <w:rPr>
          <w:rFonts w:ascii="Arial" w:hAnsi="Arial" w:cs="Arial"/>
          <w:color w:val="000000" w:themeColor="text1"/>
        </w:rPr>
        <w:t>double point.</w:t>
      </w:r>
    </w:p>
    <w:p w:rsidR="00B411F1" w:rsidRPr="00020FB3" w:rsidRDefault="00B411F1" w:rsidP="00401084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106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020FB3">
        <w:rPr>
          <w:rFonts w:ascii="Arial" w:hAnsi="Arial" w:cs="Arial"/>
        </w:rPr>
        <w:t xml:space="preserve">Fixing void/structure:  </w:t>
      </w:r>
      <w:r w:rsidR="00020FB3" w:rsidRPr="00020FB3">
        <w:rPr>
          <w:rFonts w:ascii="Arial" w:hAnsi="Arial" w:cs="Arial"/>
        </w:rPr>
        <w:t xml:space="preserve">Track fixed to </w:t>
      </w:r>
      <w:r w:rsidR="00020FB3" w:rsidRPr="007532CE">
        <w:rPr>
          <w:rFonts w:ascii="Arial" w:hAnsi="Arial" w:cs="Arial"/>
        </w:rPr>
        <w:t>structural</w:t>
      </w:r>
      <w:r w:rsidR="00020FB3" w:rsidRPr="00102F81">
        <w:rPr>
          <w:rFonts w:ascii="Arial" w:hAnsi="Arial" w:cs="Arial"/>
          <w:color w:val="FF0000"/>
        </w:rPr>
        <w:t xml:space="preserve"> </w:t>
      </w:r>
      <w:proofErr w:type="spellStart"/>
      <w:r w:rsidR="00020FB3" w:rsidRPr="00102F81">
        <w:rPr>
          <w:rFonts w:ascii="Arial" w:hAnsi="Arial" w:cs="Arial"/>
          <w:color w:val="FF0000"/>
        </w:rPr>
        <w:t>steel</w:t>
      </w:r>
      <w:r w:rsidR="007532CE">
        <w:rPr>
          <w:rFonts w:ascii="Arial" w:hAnsi="Arial" w:cs="Arial"/>
          <w:color w:val="FF0000"/>
        </w:rPr>
        <w:t>beam</w:t>
      </w:r>
      <w:proofErr w:type="spellEnd"/>
      <w:r w:rsidR="00020FB3" w:rsidRPr="00102F81">
        <w:rPr>
          <w:rFonts w:ascii="Arial" w:hAnsi="Arial" w:cs="Arial"/>
          <w:color w:val="FF0000"/>
        </w:rPr>
        <w:t>/concrete slab</w:t>
      </w:r>
      <w:r w:rsidR="00102F81">
        <w:rPr>
          <w:rFonts w:ascii="Arial" w:hAnsi="Arial" w:cs="Arial"/>
        </w:rPr>
        <w:t xml:space="preserve">, void depth </w:t>
      </w:r>
      <w:r w:rsidR="00102F81" w:rsidRPr="00102F81">
        <w:rPr>
          <w:rFonts w:ascii="Arial" w:hAnsi="Arial" w:cs="Arial"/>
          <w:color w:val="FF0000"/>
        </w:rPr>
        <w:t>(min.150</w:t>
      </w:r>
      <w:r w:rsidR="00020FB3" w:rsidRPr="00102F81">
        <w:rPr>
          <w:rFonts w:ascii="Arial" w:hAnsi="Arial" w:cs="Arial"/>
          <w:color w:val="FF0000"/>
        </w:rPr>
        <w:t>mm</w:t>
      </w:r>
      <w:r w:rsidR="00102F81" w:rsidRPr="00102F81">
        <w:rPr>
          <w:rFonts w:ascii="Arial" w:hAnsi="Arial" w:cs="Arial"/>
          <w:color w:val="FF0000"/>
        </w:rPr>
        <w:t>)</w:t>
      </w:r>
      <w:r w:rsidR="00020FB3" w:rsidRPr="00020FB3">
        <w:rPr>
          <w:rFonts w:ascii="Arial" w:hAnsi="Arial" w:cs="Arial"/>
        </w:rPr>
        <w:t>, subject to approval from the structural engineer.</w:t>
      </w:r>
    </w:p>
    <w:p w:rsidR="00401084" w:rsidRPr="00020FB3" w:rsidRDefault="00401376" w:rsidP="0040108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020FB3">
        <w:rPr>
          <w:rFonts w:ascii="Arial" w:hAnsi="Arial" w:cs="Arial"/>
        </w:rPr>
        <w:t>Other Requirements: Refer supporting main Architectural specification for additional requirements.</w:t>
      </w:r>
    </w:p>
    <w:p w:rsidR="00CD4B1D" w:rsidRPr="00CD4B1D" w:rsidRDefault="00020FB3" w:rsidP="00CD4B1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noProof/>
        </w:rPr>
      </w:pPr>
      <w:r w:rsidRPr="00CD4B1D">
        <w:rPr>
          <w:rFonts w:ascii="Arial" w:hAnsi="Arial" w:cs="Arial"/>
          <w:color w:val="FF0000"/>
        </w:rPr>
        <w:t>[</w:t>
      </w:r>
      <w:r w:rsidR="00CD4B1D" w:rsidRPr="00CD4B1D">
        <w:rPr>
          <w:rFonts w:ascii="Arial" w:hAnsi="Arial" w:cs="Arial"/>
          <w:color w:val="FF0000"/>
        </w:rPr>
        <w:t>BY OTHERS</w:t>
      </w:r>
      <w:r w:rsidRPr="00CD4B1D">
        <w:rPr>
          <w:rFonts w:ascii="Arial" w:hAnsi="Arial" w:cs="Arial"/>
          <w:color w:val="FF0000"/>
        </w:rPr>
        <w:t>]</w:t>
      </w:r>
      <w:r w:rsidRPr="00CD4B1D">
        <w:rPr>
          <w:rFonts w:ascii="Arial" w:hAnsi="Arial" w:cs="Arial"/>
        </w:rPr>
        <w:t xml:space="preserve"> </w:t>
      </w:r>
      <w:r w:rsidR="00CE771D">
        <w:rPr>
          <w:rFonts w:ascii="Arial" w:hAnsi="Arial" w:cs="Arial"/>
        </w:rPr>
        <w:t>Ceiling void acoustic baffle c</w:t>
      </w:r>
      <w:r w:rsidR="00CD4B1D" w:rsidRPr="00CD4B1D">
        <w:rPr>
          <w:rFonts w:ascii="Arial" w:hAnsi="Arial" w:cs="Arial"/>
        </w:rPr>
        <w:t>omprising of an acoustic slab insulation with plasterboard encasement with all perimeters and penetrations foil taped, designed to give similar acoustic performance to the moveable wall. See Style drawing STY-SD-03 for further information. The design, supply and installation of any acoustic breaks to adjacent walls / floors and baffle system to the floor void (where applicable) would be undertaken by others, usually as part of the floor works / drywall package.</w:t>
      </w:r>
    </w:p>
    <w:p w:rsidR="00020FB3" w:rsidRPr="00102F81" w:rsidRDefault="00020FB3" w:rsidP="00CD4B1D">
      <w:pPr>
        <w:pStyle w:val="ListParagraph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noProof/>
        </w:rPr>
      </w:pPr>
    </w:p>
    <w:sectPr w:rsidR="00020FB3" w:rsidRPr="00102F81" w:rsidSect="00020FB3">
      <w:headerReference w:type="default" r:id="rId9"/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3C7" w:rsidRDefault="00CB43C7" w:rsidP="00BB7C62">
      <w:r>
        <w:separator/>
      </w:r>
    </w:p>
  </w:endnote>
  <w:endnote w:type="continuationSeparator" w:id="0">
    <w:p w:rsidR="00CB43C7" w:rsidRDefault="00CB43C7" w:rsidP="00BB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3C7" w:rsidRDefault="00CB43C7" w:rsidP="00BB7C62">
      <w:r>
        <w:separator/>
      </w:r>
    </w:p>
  </w:footnote>
  <w:footnote w:type="continuationSeparator" w:id="0">
    <w:p w:rsidR="00CB43C7" w:rsidRDefault="00CB43C7" w:rsidP="00BB7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98" w:rsidRPr="00BB7C62" w:rsidRDefault="00012D82" w:rsidP="002736AD">
    <w:pPr>
      <w:pStyle w:val="Header"/>
      <w:tabs>
        <w:tab w:val="clear" w:pos="9360"/>
        <w:tab w:val="right" w:pos="9072"/>
      </w:tabs>
    </w:pPr>
    <w:r>
      <w:rPr>
        <w:noProof/>
        <w:lang w:eastAsia="en-GB"/>
      </w:rPr>
      <w:drawing>
        <wp:inline distT="0" distB="0" distL="0" distR="0">
          <wp:extent cx="636905" cy="418465"/>
          <wp:effectExtent l="19050" t="0" r="0" b="0"/>
          <wp:docPr id="1" name="Picture 2" descr="dorma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rma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418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6598">
      <w:tab/>
    </w:r>
    <w:r w:rsidR="000D6598">
      <w:tab/>
      <w:t xml:space="preserve">                           </w:t>
    </w:r>
    <w:r>
      <w:rPr>
        <w:noProof/>
        <w:lang w:eastAsia="en-GB"/>
      </w:rPr>
      <w:drawing>
        <wp:inline distT="0" distB="0" distL="0" distR="0">
          <wp:extent cx="651510" cy="374650"/>
          <wp:effectExtent l="19050" t="0" r="0" b="0"/>
          <wp:docPr id="2" name="Picture 0" descr="new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ew log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374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F268058"/>
    <w:lvl w:ilvl="0">
      <w:numFmt w:val="bullet"/>
      <w:lvlText w:val="*"/>
      <w:lvlJc w:val="left"/>
    </w:lvl>
  </w:abstractNum>
  <w:abstractNum w:abstractNumId="1" w15:restartNumberingAfterBreak="0">
    <w:nsid w:val="03114F31"/>
    <w:multiLevelType w:val="hybridMultilevel"/>
    <w:tmpl w:val="B99287D2"/>
    <w:lvl w:ilvl="0" w:tplc="8B8A98C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A121A"/>
    <w:multiLevelType w:val="hybridMultilevel"/>
    <w:tmpl w:val="8A3C8E04"/>
    <w:lvl w:ilvl="0" w:tplc="A8E63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2852"/>
    <w:multiLevelType w:val="singleLevel"/>
    <w:tmpl w:val="24D8EB9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4961D7"/>
    <w:multiLevelType w:val="hybridMultilevel"/>
    <w:tmpl w:val="29945EB6"/>
    <w:lvl w:ilvl="0" w:tplc="055C1C0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A71BCF"/>
    <w:multiLevelType w:val="hybridMultilevel"/>
    <w:tmpl w:val="EE9C8DE8"/>
    <w:lvl w:ilvl="0" w:tplc="69F67520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0527454"/>
    <w:multiLevelType w:val="hybridMultilevel"/>
    <w:tmpl w:val="1532A0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979A0"/>
    <w:multiLevelType w:val="hybridMultilevel"/>
    <w:tmpl w:val="AD10C410"/>
    <w:lvl w:ilvl="0" w:tplc="D5DA829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D618A1"/>
    <w:multiLevelType w:val="hybridMultilevel"/>
    <w:tmpl w:val="11E2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D52C8"/>
    <w:multiLevelType w:val="hybridMultilevel"/>
    <w:tmpl w:val="5E8EE0F8"/>
    <w:lvl w:ilvl="0" w:tplc="0409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128"/>
        </w:tabs>
        <w:ind w:left="7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848"/>
        </w:tabs>
        <w:ind w:left="7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568"/>
        </w:tabs>
        <w:ind w:left="8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288"/>
        </w:tabs>
        <w:ind w:left="9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008"/>
        </w:tabs>
        <w:ind w:left="10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728"/>
        </w:tabs>
        <w:ind w:left="10728" w:hanging="360"/>
      </w:pPr>
      <w:rPr>
        <w:rFonts w:ascii="Wingdings" w:hAnsi="Wingdings" w:hint="default"/>
      </w:rPr>
    </w:lvl>
  </w:abstractNum>
  <w:abstractNum w:abstractNumId="10" w15:restartNumberingAfterBreak="0">
    <w:nsid w:val="78691C8D"/>
    <w:multiLevelType w:val="hybridMultilevel"/>
    <w:tmpl w:val="9AA41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2"/>
  </w:num>
  <w:num w:numId="5">
    <w:abstractNumId w:val="0"/>
    <w:lvlOverride w:ilvl="0">
      <w:lvl w:ilvl="0">
        <w:start w:val="540"/>
        <w:numFmt w:val="bullet"/>
        <w:lvlText w:val="-"/>
        <w:legacy w:legacy="1" w:legacySpace="120" w:legacyIndent="708"/>
        <w:lvlJc w:val="left"/>
        <w:pPr>
          <w:ind w:left="1068" w:hanging="708"/>
        </w:pPr>
      </w:lvl>
    </w:lvlOverride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C7"/>
    <w:rsid w:val="00012D82"/>
    <w:rsid w:val="00020FB3"/>
    <w:rsid w:val="00023101"/>
    <w:rsid w:val="00063EFC"/>
    <w:rsid w:val="000952ED"/>
    <w:rsid w:val="00096C75"/>
    <w:rsid w:val="000B3BD3"/>
    <w:rsid w:val="000C12E4"/>
    <w:rsid w:val="000D6598"/>
    <w:rsid w:val="00102F81"/>
    <w:rsid w:val="0015092B"/>
    <w:rsid w:val="001865DA"/>
    <w:rsid w:val="00186E88"/>
    <w:rsid w:val="001A32D1"/>
    <w:rsid w:val="001D0424"/>
    <w:rsid w:val="001D3476"/>
    <w:rsid w:val="001F1B62"/>
    <w:rsid w:val="001F48F9"/>
    <w:rsid w:val="0021006A"/>
    <w:rsid w:val="00247D0F"/>
    <w:rsid w:val="002736AD"/>
    <w:rsid w:val="00296A9F"/>
    <w:rsid w:val="00296E5C"/>
    <w:rsid w:val="002C745E"/>
    <w:rsid w:val="002F6A12"/>
    <w:rsid w:val="0030551A"/>
    <w:rsid w:val="00316D27"/>
    <w:rsid w:val="00324ABA"/>
    <w:rsid w:val="00325E1D"/>
    <w:rsid w:val="003303F5"/>
    <w:rsid w:val="00333A5C"/>
    <w:rsid w:val="00342EAE"/>
    <w:rsid w:val="00357492"/>
    <w:rsid w:val="003B2C6B"/>
    <w:rsid w:val="003F00E5"/>
    <w:rsid w:val="003F6AA8"/>
    <w:rsid w:val="00401084"/>
    <w:rsid w:val="00401376"/>
    <w:rsid w:val="00453CB7"/>
    <w:rsid w:val="004562A0"/>
    <w:rsid w:val="00467B18"/>
    <w:rsid w:val="00482978"/>
    <w:rsid w:val="00483636"/>
    <w:rsid w:val="004855FA"/>
    <w:rsid w:val="004965A8"/>
    <w:rsid w:val="004B0B1B"/>
    <w:rsid w:val="004D1FD4"/>
    <w:rsid w:val="004D7443"/>
    <w:rsid w:val="004F769F"/>
    <w:rsid w:val="00510569"/>
    <w:rsid w:val="005149F5"/>
    <w:rsid w:val="0052256B"/>
    <w:rsid w:val="00555CFD"/>
    <w:rsid w:val="00593C27"/>
    <w:rsid w:val="005A0642"/>
    <w:rsid w:val="0060028F"/>
    <w:rsid w:val="0061248F"/>
    <w:rsid w:val="006129A4"/>
    <w:rsid w:val="00613536"/>
    <w:rsid w:val="006E4886"/>
    <w:rsid w:val="00713E1D"/>
    <w:rsid w:val="007160B0"/>
    <w:rsid w:val="0072512F"/>
    <w:rsid w:val="0073079F"/>
    <w:rsid w:val="007532CE"/>
    <w:rsid w:val="007648EE"/>
    <w:rsid w:val="00770B07"/>
    <w:rsid w:val="007820ED"/>
    <w:rsid w:val="00786664"/>
    <w:rsid w:val="00792C98"/>
    <w:rsid w:val="007B4C04"/>
    <w:rsid w:val="007B6EE9"/>
    <w:rsid w:val="007B766D"/>
    <w:rsid w:val="007C336B"/>
    <w:rsid w:val="007F33EA"/>
    <w:rsid w:val="007F5503"/>
    <w:rsid w:val="00804122"/>
    <w:rsid w:val="00804D33"/>
    <w:rsid w:val="00816EBA"/>
    <w:rsid w:val="00853A3F"/>
    <w:rsid w:val="00856BFC"/>
    <w:rsid w:val="0088382E"/>
    <w:rsid w:val="008D6FF4"/>
    <w:rsid w:val="009020D3"/>
    <w:rsid w:val="009064FB"/>
    <w:rsid w:val="00942C11"/>
    <w:rsid w:val="0095158F"/>
    <w:rsid w:val="00965A0E"/>
    <w:rsid w:val="009E00A1"/>
    <w:rsid w:val="00A33361"/>
    <w:rsid w:val="00A4371E"/>
    <w:rsid w:val="00A46585"/>
    <w:rsid w:val="00A53392"/>
    <w:rsid w:val="00A630AA"/>
    <w:rsid w:val="00AD08D3"/>
    <w:rsid w:val="00AD3C23"/>
    <w:rsid w:val="00AF24DC"/>
    <w:rsid w:val="00AF281E"/>
    <w:rsid w:val="00AF6F5F"/>
    <w:rsid w:val="00B108A5"/>
    <w:rsid w:val="00B132A6"/>
    <w:rsid w:val="00B370C5"/>
    <w:rsid w:val="00B411F1"/>
    <w:rsid w:val="00B54CCD"/>
    <w:rsid w:val="00B7145A"/>
    <w:rsid w:val="00B75D22"/>
    <w:rsid w:val="00B85051"/>
    <w:rsid w:val="00BB7C62"/>
    <w:rsid w:val="00BD2487"/>
    <w:rsid w:val="00BD4911"/>
    <w:rsid w:val="00BE2A5F"/>
    <w:rsid w:val="00C25ADE"/>
    <w:rsid w:val="00C35B8F"/>
    <w:rsid w:val="00C43627"/>
    <w:rsid w:val="00C7166A"/>
    <w:rsid w:val="00C9304B"/>
    <w:rsid w:val="00C97D5B"/>
    <w:rsid w:val="00C97DBB"/>
    <w:rsid w:val="00CA7380"/>
    <w:rsid w:val="00CB1AA0"/>
    <w:rsid w:val="00CB43C7"/>
    <w:rsid w:val="00CD4B1D"/>
    <w:rsid w:val="00CE771D"/>
    <w:rsid w:val="00D02E26"/>
    <w:rsid w:val="00D13246"/>
    <w:rsid w:val="00D27876"/>
    <w:rsid w:val="00D36067"/>
    <w:rsid w:val="00D44409"/>
    <w:rsid w:val="00D460F1"/>
    <w:rsid w:val="00D57005"/>
    <w:rsid w:val="00D92E41"/>
    <w:rsid w:val="00D93F4F"/>
    <w:rsid w:val="00E16491"/>
    <w:rsid w:val="00E22C27"/>
    <w:rsid w:val="00E32FEF"/>
    <w:rsid w:val="00E42642"/>
    <w:rsid w:val="00E96C2B"/>
    <w:rsid w:val="00F3370A"/>
    <w:rsid w:val="00F3590E"/>
    <w:rsid w:val="00F41EB1"/>
    <w:rsid w:val="00F43602"/>
    <w:rsid w:val="00FB46B1"/>
    <w:rsid w:val="00FE4317"/>
    <w:rsid w:val="00FE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ED648A-BCC6-450B-80CD-7E47260D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E5C"/>
    <w:rPr>
      <w:lang w:val="en-GB"/>
    </w:rPr>
  </w:style>
  <w:style w:type="paragraph" w:styleId="Heading1">
    <w:name w:val="heading 1"/>
    <w:basedOn w:val="Normal"/>
    <w:next w:val="Normal"/>
    <w:qFormat/>
    <w:rsid w:val="00296E5C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rsid w:val="00296E5C"/>
    <w:rPr>
      <w:snapToGrid w:val="0"/>
      <w:color w:val="000000"/>
      <w:sz w:val="24"/>
      <w:lang w:val="en-GB"/>
    </w:rPr>
  </w:style>
  <w:style w:type="paragraph" w:styleId="BlockText">
    <w:name w:val="Block Text"/>
    <w:basedOn w:val="Normal"/>
    <w:rsid w:val="00296E5C"/>
    <w:pPr>
      <w:autoSpaceDE w:val="0"/>
      <w:autoSpaceDN w:val="0"/>
      <w:ind w:left="425" w:right="2268"/>
    </w:pPr>
    <w:rPr>
      <w:rFonts w:ascii="Univers" w:hAnsi="Univers" w:cs="Univers"/>
      <w:noProof/>
      <w:sz w:val="24"/>
      <w:szCs w:val="24"/>
      <w:lang w:val="en-US" w:eastAsia="de-DE"/>
    </w:rPr>
  </w:style>
  <w:style w:type="paragraph" w:customStyle="1" w:styleId="Rahmeninhalt">
    <w:name w:val="Rahmeninhalt"/>
    <w:basedOn w:val="BodyText"/>
    <w:rsid w:val="00296E5C"/>
    <w:pPr>
      <w:autoSpaceDE w:val="0"/>
      <w:autoSpaceDN w:val="0"/>
      <w:spacing w:after="0"/>
    </w:pPr>
    <w:rPr>
      <w:noProof/>
      <w:lang w:val="en-US" w:eastAsia="de-DE"/>
    </w:rPr>
  </w:style>
  <w:style w:type="paragraph" w:styleId="BodyText">
    <w:name w:val="Body Text"/>
    <w:basedOn w:val="Normal"/>
    <w:rsid w:val="00296E5C"/>
    <w:pPr>
      <w:spacing w:after="120"/>
    </w:pPr>
  </w:style>
  <w:style w:type="paragraph" w:styleId="BalloonText">
    <w:name w:val="Balloon Text"/>
    <w:basedOn w:val="Normal"/>
    <w:link w:val="BalloonTextChar"/>
    <w:rsid w:val="006E48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4886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33361"/>
    <w:pPr>
      <w:ind w:left="720"/>
      <w:contextualSpacing/>
    </w:pPr>
  </w:style>
  <w:style w:type="character" w:styleId="Hyperlink">
    <w:name w:val="Hyperlink"/>
    <w:basedOn w:val="DefaultParagraphFont"/>
    <w:rsid w:val="00A33361"/>
    <w:rPr>
      <w:color w:val="0000FF"/>
      <w:u w:val="single"/>
    </w:rPr>
  </w:style>
  <w:style w:type="paragraph" w:styleId="Header">
    <w:name w:val="header"/>
    <w:basedOn w:val="Normal"/>
    <w:link w:val="HeaderChar"/>
    <w:rsid w:val="00BB7C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B7C62"/>
    <w:rPr>
      <w:lang w:val="en-GB"/>
    </w:rPr>
  </w:style>
  <w:style w:type="paragraph" w:styleId="Footer">
    <w:name w:val="footer"/>
    <w:basedOn w:val="Normal"/>
    <w:link w:val="FooterChar"/>
    <w:rsid w:val="00BB7C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B7C62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D4B1D"/>
    <w:rPr>
      <w:rFonts w:ascii="Calibri" w:eastAsiaTheme="minorHAnsi" w:hAnsi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D4B1D"/>
    <w:rPr>
      <w:rFonts w:ascii="Calibri" w:eastAsiaTheme="minorHAnsi" w:hAnsi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yle-partitions.co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.ingley@style-partitions.co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1.1%20Sales%20&amp;%20Marketing\4.1%20Specifier%20&amp;%20CPD%20Presentations\STYLE\MEMORY%20STICK\STYLE%20PARTITIONS\DORMA%20MOVEABLE%20WALLS\NBS%20SPECIFICATIONS\VARIFLEX%2088%20NBS%20TEMPLATE%20%5bUP%20TO%20RW58DB%20&amp;%204.1M%20HIGH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VARIFLEX 88 NBS TEMPLATE [UP TO RW58DB &amp; 4.1M HIGH].dotx</Template>
  <TotalTime>23</TotalTime>
  <Pages>1</Pages>
  <Words>536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DORMA Entrance Systems Limited</vt:lpstr>
    </vt:vector>
  </TitlesOfParts>
  <Company>DELL Computer Corporation</Company>
  <LinksUpToDate>false</LinksUpToDate>
  <CharactersWithSpaces>3863</CharactersWithSpaces>
  <SharedDoc>false</SharedDoc>
  <HLinks>
    <vt:vector size="6" baseType="variant">
      <vt:variant>
        <vt:i4>4194405</vt:i4>
      </vt:variant>
      <vt:variant>
        <vt:i4>0</vt:i4>
      </vt:variant>
      <vt:variant>
        <vt:i4>0</vt:i4>
      </vt:variant>
      <vt:variant>
        <vt:i4>5</vt:i4>
      </vt:variant>
      <vt:variant>
        <vt:lpwstr>mailto:midlands@style-partitions.co.uk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DORMA Entrance Systems Limited</dc:title>
  <dc:subject/>
  <dc:creator>Sam Ingley</dc:creator>
  <cp:keywords/>
  <dc:description/>
  <cp:lastModifiedBy>Sam Ingley</cp:lastModifiedBy>
  <cp:revision>1</cp:revision>
  <cp:lastPrinted>2017-01-25T14:57:00Z</cp:lastPrinted>
  <dcterms:created xsi:type="dcterms:W3CDTF">2018-02-27T11:56:00Z</dcterms:created>
  <dcterms:modified xsi:type="dcterms:W3CDTF">2018-02-27T12:19:00Z</dcterms:modified>
</cp:coreProperties>
</file>